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DC" w:rsidRDefault="00BB55DC" w:rsidP="00DB4DB2">
      <w:pPr>
        <w:spacing w:before="116"/>
        <w:ind w:right="284"/>
        <w:jc w:val="right"/>
        <w:rPr>
          <w:rFonts w:ascii="Times New Roman" w:hAnsi="Times New Roman"/>
          <w:b/>
          <w:bCs/>
          <w:color w:val="010302"/>
          <w:sz w:val="24"/>
          <w:szCs w:val="24"/>
          <w:lang w:val="it-IT"/>
        </w:rPr>
      </w:pPr>
      <w:bookmarkStart w:id="0" w:name="_GoBack"/>
      <w:bookmarkEnd w:id="0"/>
      <w:r w:rsidRPr="00DB4DB2">
        <w:rPr>
          <w:rFonts w:ascii="Times New Roman" w:hAnsi="Times New Roman"/>
          <w:b/>
          <w:bCs/>
          <w:color w:val="010302"/>
          <w:sz w:val="24"/>
          <w:szCs w:val="24"/>
          <w:lang w:val="it-IT"/>
        </w:rPr>
        <w:t>Allegato 3</w:t>
      </w:r>
    </w:p>
    <w:p w:rsidR="00BB55DC" w:rsidRPr="00DB4DB2" w:rsidRDefault="00BB55DC" w:rsidP="00DB4DB2">
      <w:pPr>
        <w:spacing w:before="116"/>
        <w:ind w:right="284"/>
        <w:jc w:val="right"/>
        <w:rPr>
          <w:rFonts w:ascii="Times New Roman" w:hAnsi="Times New Roman"/>
          <w:b/>
          <w:bCs/>
          <w:color w:val="010302"/>
          <w:sz w:val="24"/>
          <w:szCs w:val="24"/>
          <w:lang w:val="it-IT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18"/>
        <w:gridCol w:w="2835"/>
        <w:gridCol w:w="992"/>
        <w:gridCol w:w="4678"/>
      </w:tblGrid>
      <w:tr w:rsidR="00BB55DC" w:rsidRPr="00A65214" w:rsidTr="00A65214">
        <w:trPr>
          <w:trHeight w:val="129"/>
        </w:trPr>
        <w:tc>
          <w:tcPr>
            <w:tcW w:w="10491" w:type="dxa"/>
            <w:gridSpan w:val="5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27" w:lineRule="exact"/>
              <w:ind w:left="55" w:right="45"/>
              <w:jc w:val="center"/>
              <w:rPr>
                <w:b/>
                <w:sz w:val="12"/>
              </w:rPr>
            </w:pPr>
            <w:r w:rsidRPr="00A65214">
              <w:rPr>
                <w:b/>
                <w:spacing w:val="-1"/>
                <w:sz w:val="12"/>
              </w:rPr>
              <w:t>PIANO</w:t>
            </w:r>
            <w:r w:rsidRPr="00A65214">
              <w:rPr>
                <w:b/>
                <w:spacing w:val="-5"/>
                <w:sz w:val="12"/>
              </w:rPr>
              <w:t xml:space="preserve"> </w:t>
            </w:r>
            <w:r w:rsidRPr="00A65214">
              <w:rPr>
                <w:b/>
                <w:spacing w:val="-1"/>
                <w:sz w:val="12"/>
              </w:rPr>
              <w:t>DEI</w:t>
            </w:r>
            <w:r w:rsidRPr="00A65214">
              <w:rPr>
                <w:b/>
                <w:spacing w:val="-3"/>
                <w:sz w:val="12"/>
              </w:rPr>
              <w:t xml:space="preserve"> </w:t>
            </w:r>
            <w:r w:rsidRPr="00A65214">
              <w:rPr>
                <w:b/>
                <w:spacing w:val="-1"/>
                <w:sz w:val="12"/>
              </w:rPr>
              <w:t>COSTI</w:t>
            </w:r>
          </w:p>
        </w:tc>
      </w:tr>
      <w:tr w:rsidR="00BB55DC" w:rsidRPr="00D4178C" w:rsidTr="00A65214">
        <w:trPr>
          <w:trHeight w:val="708"/>
        </w:trPr>
        <w:tc>
          <w:tcPr>
            <w:tcW w:w="10491" w:type="dxa"/>
            <w:gridSpan w:val="5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9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237" w:lineRule="auto"/>
              <w:ind w:left="55" w:right="61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Le singole voci di costo devono essere comprovate da singoli giustificativi di spesa nel rispetto delle disposizioni del Manuale delle Procedure di Gestione del PR Campania FSE+ 2021/2027 in base ai contenuti di cui al Regolamento (UE) n.1060/2021 e al Regolamento (UE)</w:t>
            </w:r>
            <w:r w:rsidRPr="00A65214">
              <w:rPr>
                <w:rFonts w:ascii="Times New Roman" w:hAnsi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n.1507/2021, della normativa n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a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 xml:space="preserve">zionale e regionale in materia di tariffe relative ai servizi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residenziali e semiresidenziali ed in materia di accreditamento dei servizi</w:t>
            </w:r>
            <w:r w:rsidRPr="00A65214">
              <w:rPr>
                <w:rFonts w:ascii="Times New Roman" w:hAnsi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l’infanzia.</w:t>
            </w:r>
          </w:p>
        </w:tc>
      </w:tr>
      <w:tr w:rsidR="00BB55DC" w:rsidRPr="00D4178C" w:rsidTr="00A65214">
        <w:trPr>
          <w:trHeight w:val="314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9923" w:type="dxa"/>
            <w:gridSpan w:val="4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2" w:lineRule="exact"/>
              <w:ind w:left="11"/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2" w:lineRule="exact"/>
              <w:ind w:left="11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B</w:t>
            </w:r>
            <w:r w:rsidRPr="00A65214">
              <w:rPr>
                <w:rFonts w:ascii="Times New Roman" w:hAnsi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–</w:t>
            </w:r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DELL’OPERAZIONE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O</w:t>
            </w:r>
            <w:r w:rsidRPr="00A65214">
              <w:rPr>
                <w:rFonts w:ascii="Times New Roman" w:hAnsi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PROGETTO</w:t>
            </w:r>
          </w:p>
        </w:tc>
      </w:tr>
      <w:tr w:rsidR="00BB55DC" w:rsidRPr="00A65214" w:rsidTr="00A65214">
        <w:trPr>
          <w:trHeight w:val="131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2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2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MACROVOCE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VOCE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443" w:right="113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443" w:right="113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i/>
                <w:sz w:val="16"/>
                <w:szCs w:val="16"/>
              </w:rPr>
              <w:t>DESCRIZIONE</w:t>
            </w:r>
          </w:p>
        </w:tc>
      </w:tr>
      <w:tr w:rsidR="00BB55DC" w:rsidRPr="00A65214" w:rsidTr="00A65214">
        <w:trPr>
          <w:trHeight w:val="131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1" w:right="-14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1" w:right="-148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PREPARAZIONE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IMPORTO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A65214">
              <w:rPr>
                <w:rFonts w:ascii="Times New Roman" w:hAnsi="Times New Roman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w w:val="95"/>
                <w:sz w:val="16"/>
                <w:szCs w:val="16"/>
              </w:rPr>
              <w:t>interna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dipendente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(ATS)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progettazione</w:t>
            </w:r>
            <w:proofErr w:type="spellEnd"/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esecutiva</w:t>
            </w:r>
            <w:proofErr w:type="spellEnd"/>
          </w:p>
        </w:tc>
      </w:tr>
      <w:tr w:rsidR="00BB55DC" w:rsidRPr="00D4178C" w:rsidTr="00A65214">
        <w:trPr>
          <w:trHeight w:val="258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Costituzione</w:t>
            </w:r>
            <w:r w:rsidRPr="00A65214">
              <w:rPr>
                <w:rFonts w:ascii="Times New Roman" w:hAnsi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dell’ATI/ATS/RTI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costituzione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dell’ATS: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notaio,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bolli,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registrazione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dell’atto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ecc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…</w:t>
            </w:r>
          </w:p>
        </w:tc>
      </w:tr>
      <w:tr w:rsidR="00BB55DC" w:rsidRPr="00D4178C" w:rsidTr="00A65214">
        <w:trPr>
          <w:trHeight w:val="131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Fideiussioni</w:t>
            </w:r>
            <w:proofErr w:type="spellEnd"/>
            <w:r w:rsidRPr="00A6521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/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Cauzioni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30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polizza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fideiussoria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caso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enti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privati</w:t>
            </w:r>
          </w:p>
        </w:tc>
      </w:tr>
      <w:tr w:rsidR="00BB55DC" w:rsidRPr="00D4178C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A65214">
              <w:rPr>
                <w:rFonts w:ascii="Times New Roman" w:hAnsi="Times New Roman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w w:val="95"/>
                <w:sz w:val="16"/>
                <w:szCs w:val="16"/>
              </w:rPr>
              <w:t>esterna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consulente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esterno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(ATS) </w:t>
            </w:r>
            <w:r w:rsidRPr="00D4178C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D4178C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D4178C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progettazione</w:t>
            </w:r>
            <w:r w:rsidRPr="00D4178C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D4178C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esecutiva</w:t>
            </w:r>
          </w:p>
        </w:tc>
      </w:tr>
      <w:tr w:rsidR="00BB55DC" w:rsidRPr="00D4178C" w:rsidTr="00A65214">
        <w:trPr>
          <w:trHeight w:val="384"/>
        </w:trPr>
        <w:tc>
          <w:tcPr>
            <w:tcW w:w="568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Pubblicizzazione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promozione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progetto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pubblicizzazione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promozione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progetto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nell’ambito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piano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comunicazione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(manifesti,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brochure,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locandine,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BB55DC" w:rsidRPr="00A65214" w:rsidTr="00A65214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Altro</w:t>
            </w:r>
            <w:proofErr w:type="spellEnd"/>
            <w:r w:rsidRPr="00A6521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specificare</w:t>
            </w:r>
            <w:proofErr w:type="spellEnd"/>
            <w:r w:rsidRPr="00A6521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Può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essere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specificata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una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singola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voce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costo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(non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è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possibile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accorpare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più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spese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BB55DC" w:rsidRPr="00A65214" w:rsidTr="00A65214">
        <w:trPr>
          <w:trHeight w:val="303"/>
        </w:trPr>
        <w:tc>
          <w:tcPr>
            <w:tcW w:w="56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0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Selezione</w:t>
            </w:r>
            <w:proofErr w:type="spellEnd"/>
            <w:r w:rsidRPr="00A652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partecipanti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4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commissione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selezione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donne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partecipanti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agli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interventi</w:t>
            </w:r>
            <w:proofErr w:type="spellEnd"/>
          </w:p>
        </w:tc>
      </w:tr>
      <w:tr w:rsidR="00BB55DC" w:rsidRPr="00A65214" w:rsidTr="00A65214">
        <w:trPr>
          <w:trHeight w:val="122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0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A65214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preparazione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5DC" w:rsidRPr="00D4178C" w:rsidTr="00A65214">
        <w:trPr>
          <w:trHeight w:val="384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1" w:right="-148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REALIZZAZIONE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Retribuzione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ed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oneri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7" w:right="65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Retribuzione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dipendente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(ATS)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coi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volti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vario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titolo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diverse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previste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(es.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operatore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sportelli di orientamento linea C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)</w:t>
            </w:r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Assicurazione</w:t>
            </w:r>
            <w:proofErr w:type="spellEnd"/>
            <w:r w:rsidRPr="00A6521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Inail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all’assicurazione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degli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utenti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coinvolti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6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presso</w:t>
            </w:r>
            <w:proofErr w:type="spellEnd"/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le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sedi</w:t>
            </w:r>
            <w:proofErr w:type="spellEnd"/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operative</w:t>
            </w:r>
          </w:p>
        </w:tc>
      </w:tr>
      <w:tr w:rsidR="00BB55DC" w:rsidRPr="00D4178C" w:rsidTr="00A65214">
        <w:trPr>
          <w:trHeight w:val="258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Assicurazioni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private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ed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aggiuntive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all’assicurazione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degli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utenti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coinvolti</w:t>
            </w:r>
            <w:r w:rsidRPr="00A65214">
              <w:rPr>
                <w:rFonts w:ascii="Times New Roman" w:hAnsi="Times New Roman"/>
                <w:i/>
                <w:spacing w:val="1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nelle</w:t>
            </w:r>
            <w:r w:rsidRPr="00D4178C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</w:t>
            </w:r>
            <w:proofErr w:type="spellEnd"/>
            <w:r w:rsidRPr="00D4178C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D4178C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esterne</w:t>
            </w:r>
          </w:p>
        </w:tc>
      </w:tr>
      <w:tr w:rsidR="00BB55DC" w:rsidRPr="00D4178C" w:rsidTr="00A65214">
        <w:trPr>
          <w:trHeight w:val="381"/>
        </w:trPr>
        <w:tc>
          <w:tcPr>
            <w:tcW w:w="568" w:type="dxa"/>
            <w:tcBorders>
              <w:bottom w:val="single" w:sz="6" w:space="0" w:color="000000"/>
            </w:tcBorders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Collaborazioni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professionali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docenti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esterni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1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Retribuzione consulenti esterni ai soggetti della Rete (ATS) coinvolti a</w:t>
            </w:r>
            <w:r w:rsidRPr="00A65214">
              <w:rPr>
                <w:rFonts w:ascii="Times New Roman" w:hAnsi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vario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titolo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nelle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diverse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previste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(es.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operatore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sportelli di orientamento linea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C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)</w:t>
            </w:r>
          </w:p>
        </w:tc>
      </w:tr>
      <w:tr w:rsidR="00BB55DC" w:rsidRPr="00D4178C" w:rsidTr="00A65214">
        <w:trPr>
          <w:trHeight w:val="126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Specificare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seconda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singoli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casi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voucher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delle linee di intervento A e B </w:t>
            </w:r>
          </w:p>
        </w:tc>
      </w:tr>
      <w:tr w:rsidR="00BB55DC" w:rsidRPr="00A65214" w:rsidTr="00A65214">
        <w:trPr>
          <w:trHeight w:val="634"/>
        </w:trPr>
        <w:tc>
          <w:tcPr>
            <w:tcW w:w="56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Utilizzo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locali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attrezzature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l’attività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programmata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all’utilizzo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locali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attrezzature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la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realizz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zione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 attività, voci affitto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 manutenzione immobili, affitto e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man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tenzione attrezzature, leasing attrezzature, ammortamento</w:t>
            </w:r>
            <w:r w:rsidRPr="00A65214">
              <w:rPr>
                <w:rFonts w:ascii="Times New Roman" w:hAnsi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attrezzature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(es.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licenza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d’uso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software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noleggio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pc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allestimento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4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Sportelli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 xml:space="preserve"> di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orientamento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BB55DC" w:rsidRPr="00A65214" w:rsidTr="00A65214">
        <w:trPr>
          <w:trHeight w:val="260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w w:val="95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b/>
                <w:w w:val="95"/>
                <w:sz w:val="16"/>
                <w:szCs w:val="16"/>
              </w:rPr>
              <w:t>Totale</w:t>
            </w:r>
            <w:proofErr w:type="spellEnd"/>
            <w:r w:rsidRPr="00A65214">
              <w:rPr>
                <w:rFonts w:ascii="Times New Roman" w:hAnsi="Times New Roman"/>
                <w:b/>
                <w:spacing w:val="6"/>
                <w:w w:val="9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w w:val="95"/>
                <w:sz w:val="16"/>
                <w:szCs w:val="16"/>
              </w:rPr>
              <w:t>realizzazione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5DC" w:rsidRPr="00D4178C" w:rsidTr="00A65214">
        <w:trPr>
          <w:trHeight w:val="381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1"/>
              <w:ind w:left="11" w:right="134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DIFFUSIONE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DEI</w:t>
            </w:r>
            <w:r w:rsidRPr="00A65214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RISULATI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Incontri,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seminari,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convegni,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workshop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all’organizzazione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eventi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presentazione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risultati</w:t>
            </w:r>
            <w:r w:rsidRPr="00A65214">
              <w:rPr>
                <w:rFonts w:ascii="Times New Roman" w:hAnsi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finali,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nell’ambito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piano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comunicazione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(es.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relatori,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materiali,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affitto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sale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attrezzature,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BB55DC" w:rsidRPr="00A65214" w:rsidTr="00A65214">
        <w:trPr>
          <w:trHeight w:val="258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Pubblicazioni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alla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stampa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pubblicazioni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nell’ambito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piano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comunicazione</w:t>
            </w:r>
            <w:proofErr w:type="spellEnd"/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1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Altro</w:t>
            </w:r>
            <w:proofErr w:type="spellEnd"/>
            <w:r w:rsidRPr="00A6521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Può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essere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specificata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una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singola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voce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costo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(non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è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possibile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accorpare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più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spese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BB55DC" w:rsidRPr="00A65214" w:rsidTr="00A65214">
        <w:trPr>
          <w:trHeight w:val="264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diffusione</w:t>
            </w:r>
            <w:proofErr w:type="spellEnd"/>
            <w:r w:rsidRPr="00A65214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dei</w:t>
            </w:r>
            <w:proofErr w:type="spellEnd"/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risultati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1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B4</w:t>
            </w: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DIREZIONE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11"/>
              <w:rPr>
                <w:rFonts w:ascii="Times New Roman" w:hAnsi="Times New Roman"/>
                <w:b/>
                <w:spacing w:val="13"/>
                <w:w w:val="95"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w w:val="95"/>
                <w:sz w:val="16"/>
                <w:szCs w:val="16"/>
              </w:rPr>
              <w:t>CONTROLLO</w:t>
            </w:r>
            <w:r w:rsidRPr="00A65214">
              <w:rPr>
                <w:rFonts w:ascii="Times New Roman" w:hAnsi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w w:val="95"/>
                <w:sz w:val="16"/>
                <w:szCs w:val="16"/>
              </w:rPr>
              <w:t>INTERNO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8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Direzione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valutazione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finale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dell’operazione</w:t>
            </w:r>
            <w:r w:rsidRPr="00A65214">
              <w:rPr>
                <w:rFonts w:ascii="Times New Roman" w:hAnsi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o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del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progetto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costo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Direttore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progetto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ed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valutazione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A65214">
                  <w:rPr>
                    <w:rFonts w:ascii="Times New Roman" w:hAnsi="Times New Roman"/>
                    <w:i/>
                    <w:sz w:val="16"/>
                    <w:szCs w:val="16"/>
                  </w:rPr>
                  <w:t>del</w:t>
                </w:r>
              </w:smartTag>
            </w:smartTag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progetto</w:t>
            </w:r>
            <w:proofErr w:type="spellEnd"/>
          </w:p>
        </w:tc>
      </w:tr>
      <w:tr w:rsidR="00BB55DC" w:rsidRPr="00D4178C" w:rsidTr="00A65214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Monitoraggio</w:t>
            </w:r>
            <w:r w:rsidRPr="00A65214">
              <w:rPr>
                <w:rFonts w:ascii="Times New Roman" w:hAnsi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fisico-finanziario,</w:t>
            </w:r>
            <w:r w:rsidRPr="00A65214">
              <w:rPr>
                <w:rFonts w:ascii="Times New Roman" w:hAnsi="Times New Roman"/>
                <w:spacing w:val="17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rendicont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a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zione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addetto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rendicontazione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spese,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monitoraggio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dati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ed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caricamento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singoli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costi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su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SURF</w:t>
            </w:r>
          </w:p>
        </w:tc>
      </w:tr>
      <w:tr w:rsidR="00BB55DC" w:rsidRPr="00A65214" w:rsidTr="00A65214">
        <w:trPr>
          <w:trHeight w:val="255"/>
        </w:trPr>
        <w:tc>
          <w:tcPr>
            <w:tcW w:w="56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0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Retribuzioni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ed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oneri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coordinatore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4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dipendente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(ATS)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attività</w:t>
            </w:r>
            <w:proofErr w:type="spellEnd"/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coordinamento</w:t>
            </w:r>
            <w:proofErr w:type="spellEnd"/>
          </w:p>
        </w:tc>
      </w:tr>
      <w:tr w:rsidR="00BB55DC" w:rsidRPr="00D4178C" w:rsidTr="00A65214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Collaborazione</w:t>
            </w:r>
            <w:r w:rsidRPr="00A65214">
              <w:rPr>
                <w:rFonts w:ascii="Times New Roman" w:hAnsi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professionale</w:t>
            </w:r>
            <w:r w:rsidRPr="00A65214">
              <w:rPr>
                <w:rFonts w:ascii="Times New Roman" w:hAnsi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coordinatore</w:t>
            </w:r>
            <w:r w:rsidRPr="00A65214">
              <w:rPr>
                <w:rFonts w:ascii="Times New Roman" w:hAnsi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w w:val="95"/>
                <w:sz w:val="16"/>
                <w:szCs w:val="16"/>
                <w:lang w:val="it-IT"/>
              </w:rPr>
              <w:t>esterno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consulente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esterno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5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(ATS)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coordinamento</w:t>
            </w:r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Altro</w:t>
            </w:r>
            <w:proofErr w:type="spellEnd"/>
            <w:r w:rsidRPr="00A6521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Può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essere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specificata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una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singola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voce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costo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(non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è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possibile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6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accorpare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più</w:t>
            </w:r>
            <w:proofErr w:type="spellEnd"/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spese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BB55DC" w:rsidRPr="00D4178C" w:rsidTr="00A65214">
        <w:trPr>
          <w:trHeight w:val="123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2" w:lineRule="exact"/>
              <w:ind w:left="1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A65214">
              <w:rPr>
                <w:rFonts w:ascii="Times New Roman" w:hAnsi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direzione</w:t>
            </w:r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controllo</w:t>
            </w:r>
            <w:r w:rsidRPr="00A65214">
              <w:rPr>
                <w:rFonts w:ascii="Times New Roman" w:hAnsi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BB55DC" w:rsidRPr="00D4178C" w:rsidTr="00A65214">
        <w:trPr>
          <w:trHeight w:val="665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1" w:right="134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1" w:right="134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A65214">
              <w:rPr>
                <w:rFonts w:ascii="Times New Roman" w:hAnsi="Times New Roman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DELL’OPERAZIONE DEL PR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O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GETTO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-27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BB55DC" w:rsidRPr="00D4178C" w:rsidTr="00A65214">
        <w:trPr>
          <w:trHeight w:val="258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1"/>
              <w:rPr>
                <w:rFonts w:ascii="Times New Roman" w:hAnsi="Times New Roman"/>
                <w:b/>
                <w:sz w:val="16"/>
                <w:szCs w:val="16"/>
              </w:rPr>
            </w:pP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COSTI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INDIRETTI</w:t>
            </w: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8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A65214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interno</w:t>
            </w:r>
            <w:r w:rsidRPr="00A65214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(segreteria,</w:t>
            </w:r>
            <w:r w:rsidRPr="00A65214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po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tineria,</w:t>
            </w:r>
            <w:r w:rsidRPr="00D4178C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manutenzione,</w:t>
            </w:r>
            <w:r w:rsidRPr="00D4178C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D4178C">
              <w:rPr>
                <w:rFonts w:ascii="Times New Roman" w:hAnsi="Times New Roman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 relative al personale dipendente dei soggetti della Rete (ATS) per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attività connesse alla gestione delle sedi operative del progetto</w:t>
            </w:r>
          </w:p>
        </w:tc>
      </w:tr>
      <w:tr w:rsidR="00BB55DC" w:rsidRPr="00D4178C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8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esterno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(segreteria,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po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tineria,</w:t>
            </w:r>
            <w:r w:rsidRPr="00D4178C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manutenzione,</w:t>
            </w:r>
            <w:r w:rsidRPr="00D4178C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D4178C">
              <w:rPr>
                <w:rFonts w:ascii="Times New Roman" w:hAnsi="Times New Roman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D4178C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consulente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soggetti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Rete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(ATS)</w:t>
            </w:r>
            <w:r w:rsidRPr="00A65214">
              <w:rPr>
                <w:rFonts w:ascii="Times New Roman" w:hAnsi="Times New Roman"/>
                <w:i/>
                <w:spacing w:val="18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attività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pacing w:val="-1"/>
                <w:sz w:val="16"/>
                <w:szCs w:val="16"/>
                <w:lang w:val="it-IT"/>
              </w:rPr>
              <w:t>connesse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alla</w:t>
            </w:r>
            <w:r w:rsidRPr="00A65214">
              <w:rPr>
                <w:rFonts w:ascii="Times New Roman" w:hAnsi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gestione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sedi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operative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BB55DC" w:rsidRPr="00D4178C" w:rsidTr="00A65214">
        <w:trPr>
          <w:trHeight w:val="258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Amministrazione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contabilità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generale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(c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vilistico,</w:t>
            </w:r>
            <w:r w:rsidRPr="00A65214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sz w:val="16"/>
                <w:szCs w:val="16"/>
                <w:lang w:val="it-IT"/>
              </w:rPr>
              <w:t>fiscale)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personale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supporto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amministrativo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</w:t>
            </w:r>
            <w:r w:rsidRPr="00A65214">
              <w:rPr>
                <w:rFonts w:ascii="Times New Roman" w:hAnsi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BB55DC" w:rsidRPr="00A65214" w:rsidTr="00A65214">
        <w:trPr>
          <w:trHeight w:val="256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1"/>
              <w:ind w:left="1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Utenze</w:t>
            </w:r>
            <w:r w:rsidRPr="00A65214">
              <w:rPr>
                <w:rFonts w:ascii="Times New Roman" w:hAnsi="Times New Roman"/>
                <w:spacing w:val="-6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relative</w:t>
            </w:r>
            <w:r w:rsidRPr="00A65214">
              <w:rPr>
                <w:rFonts w:ascii="Times New Roman" w:hAnsi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alle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utenze</w:t>
            </w:r>
            <w:r w:rsidRPr="00A65214">
              <w:rPr>
                <w:rFonts w:ascii="Times New Roman" w:hAnsi="Times New Roman"/>
                <w:i/>
                <w:spacing w:val="19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delle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sedi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operative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(acqua,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luce,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gas.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Telef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o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 xml:space="preserve">no, </w:t>
            </w: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ecc</w:t>
            </w:r>
            <w:proofErr w:type="spellEnd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..)</w:t>
            </w:r>
          </w:p>
        </w:tc>
      </w:tr>
      <w:tr w:rsidR="00BB55DC" w:rsidRPr="00A65214" w:rsidTr="00A65214">
        <w:trPr>
          <w:trHeight w:val="257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73"/>
              <w:ind w:left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Forniture</w:t>
            </w:r>
            <w:proofErr w:type="spellEnd"/>
            <w:r w:rsidRPr="00A652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A65214">
              <w:rPr>
                <w:rFonts w:ascii="Times New Roman" w:hAnsi="Times New Roman"/>
                <w:spacing w:val="-1"/>
                <w:sz w:val="16"/>
                <w:szCs w:val="16"/>
              </w:rPr>
              <w:t>per</w:t>
            </w:r>
            <w:r w:rsidRPr="00A6521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sz w:val="16"/>
                <w:szCs w:val="16"/>
              </w:rPr>
              <w:t>ufficio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before="1" w:line="146" w:lineRule="exact"/>
              <w:ind w:left="7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Spese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l’acquisto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materiali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di</w:t>
            </w:r>
            <w:r w:rsidRPr="00A65214">
              <w:rPr>
                <w:rFonts w:ascii="Times New Roman" w:hAnsi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cancelleria</w:t>
            </w:r>
            <w:r w:rsidRPr="00A65214">
              <w:rPr>
                <w:rFonts w:ascii="Times New Roman" w:hAnsi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per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la</w:t>
            </w:r>
            <w:r w:rsidRPr="00A65214">
              <w:rPr>
                <w:rFonts w:ascii="Times New Roman" w:hAnsi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segreteria</w:t>
            </w: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8" w:lineRule="exact"/>
              <w:ind w:left="7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i/>
                <w:sz w:val="16"/>
                <w:szCs w:val="16"/>
              </w:rPr>
              <w:t>amministrativa</w:t>
            </w:r>
            <w:proofErr w:type="spellEnd"/>
          </w:p>
        </w:tc>
      </w:tr>
      <w:tr w:rsidR="00BB55DC" w:rsidRPr="00A65214" w:rsidTr="00A65214">
        <w:trPr>
          <w:trHeight w:val="122"/>
        </w:trPr>
        <w:tc>
          <w:tcPr>
            <w:tcW w:w="56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0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20" w:lineRule="exact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costi</w:t>
            </w:r>
            <w:proofErr w:type="spellEnd"/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indiretti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5DC" w:rsidRPr="00D4178C" w:rsidTr="00A65214">
        <w:trPr>
          <w:trHeight w:val="528"/>
        </w:trPr>
        <w:tc>
          <w:tcPr>
            <w:tcW w:w="56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18" w:lineRule="exact"/>
              <w:ind w:left="11" w:right="-44"/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</w:pPr>
          </w:p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18" w:lineRule="exact"/>
              <w:ind w:left="11" w:right="-44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A65214">
              <w:rPr>
                <w:rFonts w:ascii="Times New Roman" w:hAnsi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COSTO</w:t>
            </w:r>
            <w:r w:rsidRPr="00A65214">
              <w:rPr>
                <w:rFonts w:ascii="Times New Roman" w:hAnsi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65214">
              <w:rPr>
                <w:rFonts w:ascii="Times New Roman" w:hAnsi="Times New Roman"/>
                <w:b/>
                <w:spacing w:val="-1"/>
                <w:sz w:val="16"/>
                <w:szCs w:val="16"/>
                <w:lang w:val="it-IT"/>
              </w:rPr>
              <w:t>DELL’OPERAZIONE (B + C)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spacing w:line="118" w:lineRule="exact"/>
              <w:ind w:left="21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BB55DC" w:rsidRPr="00A65214" w:rsidRDefault="00BB55DC" w:rsidP="00A652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</w:tbl>
    <w:p w:rsidR="00BB55DC" w:rsidRDefault="00BB55DC" w:rsidP="002F4935">
      <w:pPr>
        <w:spacing w:before="74"/>
        <w:rPr>
          <w:rFonts w:cs="Calibri"/>
          <w:b/>
          <w:iCs/>
          <w:sz w:val="16"/>
          <w:szCs w:val="16"/>
          <w:lang w:val="it-IT"/>
        </w:rPr>
      </w:pPr>
    </w:p>
    <w:p w:rsidR="00BB55DC" w:rsidRDefault="00BB55DC" w:rsidP="00465FE2">
      <w:pPr>
        <w:spacing w:before="74"/>
        <w:ind w:left="492"/>
        <w:rPr>
          <w:rFonts w:cs="Calibri"/>
          <w:b/>
          <w:iCs/>
          <w:sz w:val="16"/>
          <w:szCs w:val="16"/>
          <w:lang w:val="it-IT"/>
        </w:rPr>
      </w:pPr>
    </w:p>
    <w:sectPr w:rsidR="00BB55DC" w:rsidSect="00CE6373">
      <w:headerReference w:type="default" r:id="rId8"/>
      <w:pgSz w:w="11906" w:h="16838"/>
      <w:pgMar w:top="746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B" w:rsidRDefault="008F49CB" w:rsidP="00BA5EE8">
      <w:r>
        <w:separator/>
      </w:r>
    </w:p>
  </w:endnote>
  <w:endnote w:type="continuationSeparator" w:id="0">
    <w:p w:rsidR="008F49CB" w:rsidRDefault="008F49CB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B" w:rsidRDefault="008F49CB" w:rsidP="00BA5EE8">
      <w:r>
        <w:separator/>
      </w:r>
    </w:p>
  </w:footnote>
  <w:footnote w:type="continuationSeparator" w:id="0">
    <w:p w:rsidR="008F49CB" w:rsidRDefault="008F49CB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C" w:rsidRDefault="00CE637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-546100</wp:posOffset>
          </wp:positionV>
          <wp:extent cx="1228725" cy="1430655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1483995</wp:posOffset>
          </wp:positionH>
          <wp:positionV relativeFrom="paragraph">
            <wp:posOffset>-445135</wp:posOffset>
          </wp:positionV>
          <wp:extent cx="1334135" cy="1270635"/>
          <wp:effectExtent l="19050" t="0" r="0" b="0"/>
          <wp:wrapNone/>
          <wp:docPr id="3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714E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3591890</wp:posOffset>
          </wp:positionH>
          <wp:positionV relativeFrom="paragraph">
            <wp:posOffset>-266675</wp:posOffset>
          </wp:positionV>
          <wp:extent cx="1025979" cy="944088"/>
          <wp:effectExtent l="19050" t="0" r="2721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79" cy="94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5DC" w:rsidRPr="00E173B9">
      <w:rPr>
        <w:rFonts w:ascii="Times New Roman" w:hAnsi="Times New Roman"/>
        <w:noProof/>
        <w:color w:val="000000"/>
        <w:sz w:val="24"/>
        <w:szCs w:val="24"/>
        <w:lang w:val="it-IT"/>
      </w:rPr>
      <w:t xml:space="preserve"> </w:t>
    </w:r>
    <w:r w:rsidR="00BB55DC">
      <w:t xml:space="preserve">   </w:t>
    </w:r>
    <w:r w:rsidR="00BB55DC">
      <w:tab/>
    </w:r>
    <w:r w:rsidR="00BB55DC">
      <w:tab/>
    </w:r>
    <w:r w:rsidRPr="00CE6373">
      <w:rPr>
        <w:noProof/>
        <w:lang w:val="it-IT" w:eastAsia="it-IT"/>
      </w:rPr>
      <w:drawing>
        <wp:inline distT="0" distB="0" distL="0" distR="0">
          <wp:extent cx="755831" cy="712519"/>
          <wp:effectExtent l="19050" t="0" r="6169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0744" t="21626" r="53119" b="33668"/>
                  <a:stretch>
                    <a:fillRect/>
                  </a:stretch>
                </pic:blipFill>
                <pic:spPr bwMode="auto">
                  <a:xfrm>
                    <a:off x="0" y="0"/>
                    <a:ext cx="755831" cy="71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hanging="363"/>
      </w:pPr>
      <w:rPr>
        <w:rFonts w:ascii="Calibri" w:eastAsia="Times New Roman" w:hAnsi="Calibri" w:hint="default"/>
        <w:w w:val="99"/>
        <w:sz w:val="20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0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0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0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0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0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0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0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0"/>
      </w:rPr>
    </w:lvl>
  </w:abstractNum>
  <w:abstractNum w:abstractNumId="1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Times New Roman" w:hAnsi="Calibri" w:hint="default"/>
        <w:b/>
        <w:w w:val="100"/>
        <w:sz w:val="22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w w:val="100"/>
        <w:sz w:val="22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5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6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9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Times New Roman" w:hAnsi="Microsoft Sans Serif" w:hint="default"/>
        <w:w w:val="100"/>
        <w:sz w:val="22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</w:rPr>
    </w:lvl>
  </w:abstractNum>
  <w:abstractNum w:abstractNumId="11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Times New Roman" w:hAnsi="Lucida Sans Unicode" w:hint="default"/>
        <w:w w:val="100"/>
        <w:sz w:val="22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</w:rPr>
    </w:lvl>
  </w:abstractNum>
  <w:abstractNum w:abstractNumId="12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Times New Roman" w:hAnsi="Calibri" w:hint="default"/>
        <w:w w:val="99"/>
        <w:sz w:val="22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2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2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2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2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2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2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2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2"/>
      </w:rPr>
    </w:lvl>
  </w:abstractNum>
  <w:abstractNum w:abstractNumId="13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Times New Roman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</w:rPr>
    </w:lvl>
  </w:abstractNum>
  <w:abstractNum w:abstractNumId="15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16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</w:rPr>
    </w:lvl>
  </w:abstractNum>
  <w:abstractNum w:abstractNumId="17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Times New Roman" w:hAnsi="Calibri" w:hint="default"/>
        <w:b/>
        <w:w w:val="100"/>
        <w:sz w:val="22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</w:rPr>
    </w:lvl>
  </w:abstractNum>
  <w:abstractNum w:abstractNumId="18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Times New Roman" w:hAnsi="Microsoft Sans Serif" w:hint="default"/>
        <w:w w:val="100"/>
        <w:sz w:val="22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</w:rPr>
    </w:lvl>
  </w:abstractNum>
  <w:abstractNum w:abstractNumId="2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b/>
        <w:w w:val="100"/>
        <w:sz w:val="22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22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Times New Roman" w:hAnsi="Calibri" w:cs="Calibri" w:hint="default"/>
        <w:b/>
        <w:bCs/>
        <w:color w:val="00007E"/>
        <w:w w:val="98"/>
        <w:sz w:val="24"/>
        <w:szCs w:val="24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</w:rPr>
    </w:lvl>
  </w:abstractNum>
  <w:abstractNum w:abstractNumId="23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25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46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  <w:rPr>
        <w:rFonts w:cs="Times New Roman"/>
      </w:rPr>
    </w:lvl>
  </w:abstractNum>
  <w:abstractNum w:abstractNumId="24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Times New Roman" w:hAnsi="Microsoft Sans Serif" w:hint="default"/>
        <w:w w:val="100"/>
        <w:sz w:val="22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</w:rPr>
    </w:lvl>
  </w:abstractNum>
  <w:abstractNum w:abstractNumId="25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="Calibri Light" w:eastAsia="Times New Roman" w:hAnsi="Calibri Light" w:cs="Times New Roman"/>
        <w:b/>
        <w:bCs/>
        <w:w w:val="98"/>
        <w:sz w:val="24"/>
        <w:szCs w:val="24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Times New Roman" w:hAnsi="Symbol" w:hint="default"/>
        <w:w w:val="98"/>
        <w:sz w:val="22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</w:rPr>
    </w:lvl>
  </w:abstractNum>
  <w:abstractNum w:abstractNumId="26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</w:rPr>
    </w:lvl>
  </w:abstractNum>
  <w:abstractNum w:abstractNumId="27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Times New Roman" w:hAnsi="Calibri" w:hint="default"/>
        <w:w w:val="100"/>
        <w:sz w:val="22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</w:rPr>
    </w:lvl>
  </w:abstractNum>
  <w:abstractNum w:abstractNumId="3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hint="default"/>
        <w:w w:val="100"/>
        <w:sz w:val="20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30"/>
  </w:num>
  <w:num w:numId="16">
    <w:abstractNumId w:val="25"/>
  </w:num>
  <w:num w:numId="17">
    <w:abstractNumId w:val="22"/>
  </w:num>
  <w:num w:numId="18">
    <w:abstractNumId w:val="23"/>
  </w:num>
  <w:num w:numId="19">
    <w:abstractNumId w:val="2"/>
  </w:num>
  <w:num w:numId="20">
    <w:abstractNumId w:val="31"/>
  </w:num>
  <w:num w:numId="21">
    <w:abstractNumId w:val="14"/>
  </w:num>
  <w:num w:numId="22">
    <w:abstractNumId w:val="16"/>
  </w:num>
  <w:num w:numId="23">
    <w:abstractNumId w:val="1"/>
  </w:num>
  <w:num w:numId="24">
    <w:abstractNumId w:val="17"/>
  </w:num>
  <w:num w:numId="25">
    <w:abstractNumId w:val="29"/>
  </w:num>
  <w:num w:numId="26">
    <w:abstractNumId w:val="21"/>
  </w:num>
  <w:num w:numId="27">
    <w:abstractNumId w:val="15"/>
  </w:num>
  <w:num w:numId="28">
    <w:abstractNumId w:val="4"/>
  </w:num>
  <w:num w:numId="29">
    <w:abstractNumId w:val="10"/>
  </w:num>
  <w:num w:numId="30">
    <w:abstractNumId w:val="19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C"/>
    <w:rsid w:val="00080C91"/>
    <w:rsid w:val="002F4935"/>
    <w:rsid w:val="0030288A"/>
    <w:rsid w:val="003408D4"/>
    <w:rsid w:val="00357BAB"/>
    <w:rsid w:val="00441ACA"/>
    <w:rsid w:val="00465FE2"/>
    <w:rsid w:val="004E49E5"/>
    <w:rsid w:val="00754444"/>
    <w:rsid w:val="00820D26"/>
    <w:rsid w:val="008F49CB"/>
    <w:rsid w:val="00932E3B"/>
    <w:rsid w:val="009D421C"/>
    <w:rsid w:val="00A1217C"/>
    <w:rsid w:val="00A65214"/>
    <w:rsid w:val="00AA0725"/>
    <w:rsid w:val="00B1590D"/>
    <w:rsid w:val="00B206A0"/>
    <w:rsid w:val="00B84B96"/>
    <w:rsid w:val="00BA0496"/>
    <w:rsid w:val="00BA5EE8"/>
    <w:rsid w:val="00BB55DC"/>
    <w:rsid w:val="00C068BB"/>
    <w:rsid w:val="00C755F1"/>
    <w:rsid w:val="00CE6373"/>
    <w:rsid w:val="00CE714E"/>
    <w:rsid w:val="00D026AE"/>
    <w:rsid w:val="00D4178C"/>
    <w:rsid w:val="00DB4DB2"/>
    <w:rsid w:val="00E173B9"/>
    <w:rsid w:val="00E37474"/>
    <w:rsid w:val="00E975D8"/>
    <w:rsid w:val="00EF49D6"/>
    <w:rsid w:val="00F37C70"/>
    <w:rsid w:val="00FC7DD3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eastAsia="Times New Roman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eastAsia="Times New Rom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eastAsia="Times New Roman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eastAsia="Times New Roman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eastAsia="Times New Rom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eastAsia="Times New Roman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HP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Zaira Guastaferri</dc:creator>
  <cp:lastModifiedBy>LUIGI MIRTO</cp:lastModifiedBy>
  <cp:revision>2</cp:revision>
  <cp:lastPrinted>2024-02-08T16:17:00Z</cp:lastPrinted>
  <dcterms:created xsi:type="dcterms:W3CDTF">2024-03-22T09:19:00Z</dcterms:created>
  <dcterms:modified xsi:type="dcterms:W3CDTF">2024-03-22T09:19:00Z</dcterms:modified>
</cp:coreProperties>
</file>